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85" w:rsidRDefault="007D519A" w:rsidP="003C2C06">
      <w:pPr>
        <w:pStyle w:val="berschrift1"/>
      </w:pPr>
      <w:bookmarkStart w:id="0" w:name="OLE_LINK1"/>
      <w:bookmarkStart w:id="1" w:name="OLE_LINK2"/>
      <w:bookmarkStart w:id="2" w:name="OLE_LINK3"/>
      <w:bookmarkStart w:id="3" w:name="OLE_LINK4"/>
      <w:r>
        <w:t>Migration von Inventor Dateien</w:t>
      </w:r>
      <w:bookmarkEnd w:id="0"/>
      <w:bookmarkEnd w:id="1"/>
      <w:bookmarkEnd w:id="2"/>
      <w:bookmarkEnd w:id="3"/>
    </w:p>
    <w:p w:rsidR="007D519A" w:rsidRDefault="007D519A" w:rsidP="007D519A">
      <w:r>
        <w:t>Ältere Inventor Dateien sollten per Migration auf die aktuelle Inventor Version angehoben werde</w:t>
      </w:r>
      <w:r w:rsidR="00AF6C04">
        <w:t>n</w:t>
      </w:r>
      <w:r>
        <w:t>.</w:t>
      </w:r>
    </w:p>
    <w:p w:rsidR="007D519A" w:rsidRDefault="00CB5132" w:rsidP="007D519A">
      <w:r>
        <w:rPr>
          <w:noProof/>
        </w:rPr>
        <w:drawing>
          <wp:anchor distT="0" distB="0" distL="114300" distR="114300" simplePos="0" relativeHeight="251659264" behindDoc="0" locked="0" layoutInCell="1" allowOverlap="1" wp14:anchorId="6440F4CB" wp14:editId="2AFBED1C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3019425" cy="232790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2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19A" w:rsidRDefault="007D519A" w:rsidP="007D519A">
      <w:r>
        <w:t xml:space="preserve">Ob </w:t>
      </w:r>
      <w:r w:rsidR="00AF6C04">
        <w:t xml:space="preserve">die </w:t>
      </w:r>
      <w:r>
        <w:t xml:space="preserve"> Migration</w:t>
      </w:r>
      <w:r w:rsidR="00AF6C04">
        <w:t xml:space="preserve"> einer Inventor Datei </w:t>
      </w:r>
      <w:r w:rsidR="00AF6C04">
        <w:br/>
      </w:r>
      <w:r>
        <w:t xml:space="preserve">notwendig ist in den iProperties </w:t>
      </w:r>
      <w:r w:rsidR="00AF6C04">
        <w:t>der Datei</w:t>
      </w:r>
      <w:r w:rsidR="00AF6C04">
        <w:br/>
      </w:r>
      <w:r>
        <w:t>zu erkennen.</w:t>
      </w:r>
    </w:p>
    <w:p w:rsidR="007D519A" w:rsidRDefault="007D519A" w:rsidP="007D519A"/>
    <w:p w:rsidR="00CB5132" w:rsidRDefault="00CB5132" w:rsidP="007D519A"/>
    <w:p w:rsidR="00CB5132" w:rsidRDefault="00CB5132" w:rsidP="007D519A"/>
    <w:p w:rsidR="00CB5132" w:rsidRDefault="00CB5132" w:rsidP="007D519A"/>
    <w:p w:rsidR="00CB5132" w:rsidRDefault="00CB5132" w:rsidP="007D519A"/>
    <w:p w:rsidR="00CB5132" w:rsidRDefault="00CB5132" w:rsidP="007D519A"/>
    <w:p w:rsidR="007D519A" w:rsidRDefault="007D519A" w:rsidP="007D519A">
      <w:pPr>
        <w:pStyle w:val="berschrift2"/>
      </w:pPr>
      <w:r>
        <w:t>Der Aufgaben Planer</w:t>
      </w:r>
    </w:p>
    <w:p w:rsidR="007D519A" w:rsidRDefault="007D519A" w:rsidP="007D519A">
      <w:r>
        <w:t xml:space="preserve">Eine Automatische Migration kann mit dem Aufgaben Planer durchgeführt </w:t>
      </w:r>
      <w:r w:rsidR="00CB5132">
        <w:t>werden:</w:t>
      </w:r>
    </w:p>
    <w:p w:rsidR="007D519A" w:rsidRDefault="00CB5132" w:rsidP="007D519A">
      <w:pPr>
        <w:pStyle w:val="berschrift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C98F41" wp14:editId="0789757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303780" cy="1864360"/>
            <wp:effectExtent l="0" t="0" r="127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19A">
        <w:t>Der Start</w:t>
      </w:r>
    </w:p>
    <w:p w:rsidR="007D519A" w:rsidRDefault="007D519A" w:rsidP="007D519A">
      <w:r>
        <w:t>Über:</w:t>
      </w:r>
    </w:p>
    <w:p w:rsidR="007D519A" w:rsidRDefault="007D519A" w:rsidP="00AF6C04">
      <w:pPr>
        <w:ind w:left="708"/>
      </w:pPr>
      <w:r>
        <w:t xml:space="preserve">Start </w:t>
      </w:r>
      <w:r w:rsidR="00AF6C04">
        <w:br/>
      </w:r>
      <w:r>
        <w:t xml:space="preserve">-&gt; Programme </w:t>
      </w:r>
      <w:r w:rsidR="00CB5132">
        <w:br/>
      </w:r>
      <w:r>
        <w:t xml:space="preserve">-&gt; Autodesk </w:t>
      </w:r>
      <w:r w:rsidR="00CB5132">
        <w:br/>
      </w:r>
      <w:r>
        <w:t>-&gt; Autode</w:t>
      </w:r>
      <w:r w:rsidR="00CB5132">
        <w:t>s</w:t>
      </w:r>
      <w:r>
        <w:t xml:space="preserve">k Inventor 201x </w:t>
      </w:r>
      <w:r w:rsidR="00CB5132">
        <w:br/>
      </w:r>
      <w:r>
        <w:t xml:space="preserve">-&gt; Werkzeuge </w:t>
      </w:r>
      <w:r w:rsidR="00CB5132">
        <w:br/>
      </w:r>
      <w:r>
        <w:t>Aufgaben Planer 201x</w:t>
      </w:r>
    </w:p>
    <w:p w:rsidR="00CB5132" w:rsidRDefault="00CB5132">
      <w:r>
        <w:br w:type="page"/>
      </w:r>
    </w:p>
    <w:p w:rsidR="00CB5132" w:rsidRDefault="00CB5132" w:rsidP="00CB5132">
      <w:pPr>
        <w:pStyle w:val="berschrift2"/>
      </w:pPr>
      <w:r>
        <w:lastRenderedPageBreak/>
        <w:t>Die Oberfläche :</w:t>
      </w:r>
    </w:p>
    <w:p w:rsidR="007D519A" w:rsidRDefault="00CB5132" w:rsidP="00CB5132">
      <w:pPr>
        <w:pStyle w:val="berschrift2"/>
      </w:pPr>
      <w:r w:rsidRPr="00CB513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891C03" wp14:editId="7471141C">
            <wp:extent cx="5760720" cy="37541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132" w:rsidRDefault="00CB5132" w:rsidP="00CB5132">
      <w:pPr>
        <w:rPr>
          <w:noProof/>
        </w:rPr>
      </w:pPr>
    </w:p>
    <w:p w:rsidR="00CB5132" w:rsidRDefault="00AF6C04" w:rsidP="00CB5132">
      <w:pPr>
        <w:rPr>
          <w:noProof/>
        </w:rPr>
      </w:pPr>
      <w:r>
        <w:rPr>
          <w:noProof/>
        </w:rPr>
        <w:t>Die Migration kann erfolgen als :</w:t>
      </w:r>
    </w:p>
    <w:p w:rsidR="00CB5132" w:rsidRDefault="00AF6C04" w:rsidP="00CB5132">
      <w:pPr>
        <w:pStyle w:val="Listenabsatz"/>
        <w:numPr>
          <w:ilvl w:val="0"/>
          <w:numId w:val="8"/>
        </w:numPr>
      </w:pPr>
      <w:r>
        <w:t>e</w:t>
      </w:r>
      <w:r w:rsidR="00CB5132">
        <w:t>inzelne Datei</w:t>
      </w:r>
    </w:p>
    <w:p w:rsidR="00CB5132" w:rsidRDefault="00CB5132" w:rsidP="00CB5132">
      <w:pPr>
        <w:pStyle w:val="Listenabsatz"/>
        <w:numPr>
          <w:ilvl w:val="0"/>
          <w:numId w:val="8"/>
        </w:numPr>
      </w:pPr>
      <w:r>
        <w:t>Ordner</w:t>
      </w:r>
    </w:p>
    <w:p w:rsidR="00CB5132" w:rsidRDefault="00CB5132" w:rsidP="00CB5132">
      <w:pPr>
        <w:pStyle w:val="Listenabsatz"/>
        <w:numPr>
          <w:ilvl w:val="0"/>
          <w:numId w:val="8"/>
        </w:numPr>
      </w:pPr>
      <w:r>
        <w:t xml:space="preserve">Projekt Datei </w:t>
      </w:r>
    </w:p>
    <w:p w:rsidR="00CB5132" w:rsidRDefault="00CB5132" w:rsidP="00CB5132">
      <w:r>
        <w:t>Für die Migration im Vault ist die Ordner bezogen Migration zu empfehlen.</w:t>
      </w:r>
    </w:p>
    <w:p w:rsidR="00CB5132" w:rsidRDefault="00CB5132" w:rsidP="00CB5132">
      <w:r>
        <w:br w:type="page"/>
      </w:r>
    </w:p>
    <w:p w:rsidR="00CB5132" w:rsidRDefault="00AF6C04" w:rsidP="00921597">
      <w:pPr>
        <w:pStyle w:val="berschrift1"/>
      </w:pPr>
      <w:r>
        <w:lastRenderedPageBreak/>
        <w:t>Durchführen einer Migration</w:t>
      </w:r>
    </w:p>
    <w:p w:rsidR="00CB5132" w:rsidRDefault="00CB5132" w:rsidP="00CB5132">
      <w:r>
        <w:t xml:space="preserve">Die Schritte zur </w:t>
      </w:r>
      <w:r w:rsidR="00AF6C04">
        <w:t>Migration sind:</w:t>
      </w:r>
    </w:p>
    <w:p w:rsidR="00CB5132" w:rsidRDefault="00CB5132" w:rsidP="00CB5132">
      <w:r>
        <w:t>Anlegen eines Mig</w:t>
      </w:r>
      <w:r w:rsidR="00AF6C04">
        <w:t>r</w:t>
      </w:r>
      <w:r>
        <w:t xml:space="preserve">ationsjob </w:t>
      </w:r>
    </w:p>
    <w:p w:rsidR="00CB5132" w:rsidRDefault="00CB5132" w:rsidP="00921597">
      <w:pPr>
        <w:pStyle w:val="berschrift2"/>
      </w:pPr>
      <w:r>
        <w:t>Step 1</w:t>
      </w:r>
    </w:p>
    <w:p w:rsidR="00CB5132" w:rsidRDefault="00CB5132" w:rsidP="00CB5132">
      <w:r>
        <w:rPr>
          <w:noProof/>
        </w:rPr>
        <w:drawing>
          <wp:inline distT="0" distB="0" distL="0" distR="0">
            <wp:extent cx="5760122" cy="1181100"/>
            <wp:effectExtent l="0" t="0" r="0" b="0"/>
            <wp:docPr id="5" name="Grafik 5" descr="D:\Temp\SNAGHTML8750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SNAGHTML8750a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33"/>
                    <a:stretch/>
                  </pic:blipFill>
                  <pic:spPr bwMode="auto">
                    <a:xfrm>
                      <a:off x="0" y="0"/>
                      <a:ext cx="5760720" cy="118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132" w:rsidRDefault="00CB5132" w:rsidP="00921597">
      <w:pPr>
        <w:pStyle w:val="berschrift2"/>
      </w:pPr>
      <w:r>
        <w:t>Step 2</w:t>
      </w:r>
    </w:p>
    <w:p w:rsidR="00CB5132" w:rsidRDefault="00CB5132" w:rsidP="00CB5132">
      <w:r>
        <w:t>Auswahl der Projekt Datei aus dem Workspace</w:t>
      </w:r>
    </w:p>
    <w:p w:rsidR="00CB5132" w:rsidRDefault="00CB5132" w:rsidP="00CB5132">
      <w:r>
        <w:rPr>
          <w:noProof/>
        </w:rPr>
        <w:drawing>
          <wp:inline distT="0" distB="0" distL="0" distR="0" wp14:anchorId="75FD319A" wp14:editId="6F2D226F">
            <wp:extent cx="2485714" cy="1228571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5714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132" w:rsidRDefault="00CB5132" w:rsidP="00CB5132">
      <w:r>
        <w:t>z.</w:t>
      </w:r>
      <w:r w:rsidR="00AF6C04">
        <w:t>B</w:t>
      </w:r>
      <w:r>
        <w:t>. :</w:t>
      </w:r>
    </w:p>
    <w:p w:rsidR="00CB5132" w:rsidRDefault="00CB5132" w:rsidP="00CB5132">
      <w:r>
        <w:rPr>
          <w:noProof/>
        </w:rPr>
        <w:drawing>
          <wp:inline distT="0" distB="0" distL="0" distR="0" wp14:anchorId="6A8F6FBA" wp14:editId="719A7589">
            <wp:extent cx="3714286" cy="2533333"/>
            <wp:effectExtent l="0" t="0" r="635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2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97" w:rsidRDefault="00921597">
      <w:r>
        <w:br w:type="page"/>
      </w:r>
    </w:p>
    <w:p w:rsidR="00CB5132" w:rsidRDefault="00921597" w:rsidP="00921597">
      <w:pPr>
        <w:pStyle w:val="berschrift2"/>
      </w:pPr>
      <w:bookmarkStart w:id="4" w:name="OLE_LINK5"/>
      <w:bookmarkStart w:id="5" w:name="OLE_LINK6"/>
      <w:r>
        <w:lastRenderedPageBreak/>
        <w:t>Step 3 :</w:t>
      </w:r>
    </w:p>
    <w:p w:rsidR="00921597" w:rsidRDefault="00921597" w:rsidP="00CB5132">
      <w:r>
        <w:t xml:space="preserve">Vom Tresor migrieren </w:t>
      </w:r>
    </w:p>
    <w:bookmarkEnd w:id="4"/>
    <w:bookmarkEnd w:id="5"/>
    <w:p w:rsidR="00CB5132" w:rsidRDefault="00921597" w:rsidP="00CB5132">
      <w:r>
        <w:rPr>
          <w:noProof/>
        </w:rPr>
        <w:drawing>
          <wp:inline distT="0" distB="0" distL="0" distR="0" wp14:anchorId="1290D8B4" wp14:editId="05B284FB">
            <wp:extent cx="2943225" cy="849502"/>
            <wp:effectExtent l="0" t="0" r="0" b="825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0375" cy="85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97" w:rsidRDefault="00921597" w:rsidP="00921597">
      <w:pPr>
        <w:pStyle w:val="berschrift2"/>
      </w:pPr>
      <w:r>
        <w:t>Step 4 :</w:t>
      </w:r>
    </w:p>
    <w:p w:rsidR="00921597" w:rsidRDefault="00921597" w:rsidP="00921597">
      <w:r>
        <w:t xml:space="preserve">Ordner im Tresor wählen </w:t>
      </w:r>
    </w:p>
    <w:p w:rsidR="00921597" w:rsidRDefault="00921597" w:rsidP="00CB5132">
      <w:r>
        <w:rPr>
          <w:noProof/>
        </w:rPr>
        <w:drawing>
          <wp:inline distT="0" distB="0" distL="0" distR="0">
            <wp:extent cx="3171825" cy="983622"/>
            <wp:effectExtent l="0" t="0" r="0" b="6985"/>
            <wp:docPr id="11" name="Grafik 11" descr="D:\Temp\SNAGHTML93a2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mp\SNAGHTML93a2b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95" cy="99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97" w:rsidRDefault="00AF6C04" w:rsidP="00CB5132">
      <w:r>
        <w:t xml:space="preserve">Am Vault Tresor </w:t>
      </w:r>
      <w:proofErr w:type="gramStart"/>
      <w:r>
        <w:t>a</w:t>
      </w:r>
      <w:r w:rsidR="00921597">
        <w:t xml:space="preserve">nmelden </w:t>
      </w:r>
      <w:r>
        <w:t>:</w:t>
      </w:r>
      <w:proofErr w:type="gramEnd"/>
    </w:p>
    <w:p w:rsidR="00921597" w:rsidRDefault="00921597" w:rsidP="00CB5132">
      <w:r>
        <w:rPr>
          <w:noProof/>
        </w:rPr>
        <w:drawing>
          <wp:inline distT="0" distB="0" distL="0" distR="0" wp14:anchorId="7F6D9B85" wp14:editId="4AB7AD10">
            <wp:extent cx="3434909" cy="225742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40962" cy="22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97" w:rsidRDefault="00921597" w:rsidP="00CB5132">
      <w:r>
        <w:t xml:space="preserve">Und </w:t>
      </w:r>
      <w:r w:rsidR="00AF6C04">
        <w:t xml:space="preserve">den zu migrierenden </w:t>
      </w:r>
      <w:r>
        <w:t>Ordner auswählen:</w:t>
      </w:r>
    </w:p>
    <w:p w:rsidR="00921597" w:rsidRDefault="00921597" w:rsidP="00CB5132">
      <w:r>
        <w:rPr>
          <w:noProof/>
        </w:rPr>
        <w:drawing>
          <wp:inline distT="0" distB="0" distL="0" distR="0" wp14:anchorId="75D8505B" wp14:editId="010D0CDD">
            <wp:extent cx="2461895" cy="1971675"/>
            <wp:effectExtent l="0" t="0" r="0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21586"/>
                    <a:stretch/>
                  </pic:blipFill>
                  <pic:spPr bwMode="auto">
                    <a:xfrm>
                      <a:off x="0" y="0"/>
                      <a:ext cx="2468184" cy="1976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597" w:rsidRDefault="00921597">
      <w:r>
        <w:br w:type="page"/>
      </w:r>
    </w:p>
    <w:p w:rsidR="00921597" w:rsidRDefault="00921597" w:rsidP="00921597">
      <w:pPr>
        <w:pStyle w:val="berschrift2"/>
      </w:pPr>
      <w:r>
        <w:lastRenderedPageBreak/>
        <w:t>Step 5</w:t>
      </w:r>
    </w:p>
    <w:p w:rsidR="00921597" w:rsidRDefault="00921597" w:rsidP="00CB5132">
      <w:r>
        <w:t>Der Job kann Zeitgesteuert laufen – an einfachsten ist jedoch die Sofort Variante:</w:t>
      </w:r>
    </w:p>
    <w:p w:rsidR="00921597" w:rsidRDefault="00921597" w:rsidP="00CB5132">
      <w:r>
        <w:t xml:space="preserve">Achten Sie auf den Ablage Ort der LOG </w:t>
      </w:r>
      <w:r w:rsidR="00310E6A">
        <w:t>Datei!!</w:t>
      </w:r>
    </w:p>
    <w:p w:rsidR="00921597" w:rsidRDefault="00921597" w:rsidP="00CB5132">
      <w:r>
        <w:rPr>
          <w:noProof/>
        </w:rPr>
        <w:drawing>
          <wp:inline distT="0" distB="0" distL="0" distR="0" wp14:anchorId="70F9454E" wp14:editId="3EA21BD3">
            <wp:extent cx="5428571" cy="1733333"/>
            <wp:effectExtent l="0" t="0" r="1270" b="63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97" w:rsidRDefault="00921597" w:rsidP="00921597">
      <w:pPr>
        <w:pStyle w:val="berschrift2"/>
      </w:pPr>
      <w:r>
        <w:t>Step 6</w:t>
      </w:r>
    </w:p>
    <w:p w:rsidR="00921597" w:rsidRDefault="00921597" w:rsidP="00921597">
      <w:r>
        <w:t>In den Optionen kann ein Kommentar mitgegeben werden – diese</w:t>
      </w:r>
      <w:r w:rsidR="00AF6C04">
        <w:t>r</w:t>
      </w:r>
      <w:r>
        <w:t xml:space="preserve"> steht dann bei allen wiedereingecheckten Dateien nach der Migration  </w:t>
      </w:r>
    </w:p>
    <w:p w:rsidR="00921597" w:rsidRDefault="00921597" w:rsidP="00921597">
      <w:r>
        <w:rPr>
          <w:noProof/>
        </w:rPr>
        <w:drawing>
          <wp:inline distT="0" distB="0" distL="0" distR="0" wp14:anchorId="2587D1E9" wp14:editId="0349FC94">
            <wp:extent cx="3628571" cy="2438095"/>
            <wp:effectExtent l="0" t="0" r="0" b="63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97" w:rsidRDefault="00921597" w:rsidP="00921597">
      <w:pPr>
        <w:pStyle w:val="berschrift2"/>
      </w:pPr>
      <w:r>
        <w:t>Step 7</w:t>
      </w:r>
    </w:p>
    <w:p w:rsidR="00921597" w:rsidRPr="00921597" w:rsidRDefault="00921597" w:rsidP="00921597">
      <w:r>
        <w:t>Starten der Migration mit „OK“</w:t>
      </w:r>
    </w:p>
    <w:p w:rsidR="00921597" w:rsidRDefault="00921597" w:rsidP="00921597">
      <w:r>
        <w:rPr>
          <w:noProof/>
        </w:rPr>
        <w:drawing>
          <wp:inline distT="0" distB="0" distL="0" distR="0">
            <wp:extent cx="5610225" cy="561975"/>
            <wp:effectExtent l="0" t="0" r="9525" b="9525"/>
            <wp:docPr id="19" name="Grafik 19" descr="D:\Temp\SNAGHTML9f2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emp\SNAGHTML9f243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6A" w:rsidRDefault="00310E6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10E6A" w:rsidRDefault="00310E6A" w:rsidP="00310E6A">
      <w:pPr>
        <w:pStyle w:val="berschrift2"/>
      </w:pPr>
      <w:r>
        <w:lastRenderedPageBreak/>
        <w:t>Step 8</w:t>
      </w:r>
    </w:p>
    <w:p w:rsidR="00310E6A" w:rsidRPr="00310E6A" w:rsidRDefault="00310E6A" w:rsidP="00310E6A">
      <w:r>
        <w:rPr>
          <w:noProof/>
        </w:rPr>
        <w:drawing>
          <wp:inline distT="0" distB="0" distL="0" distR="0" wp14:anchorId="51C87FDE" wp14:editId="4F161A81">
            <wp:extent cx="4771429" cy="187619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71429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6A" w:rsidRDefault="00310E6A" w:rsidP="00310E6A">
      <w:pPr>
        <w:pStyle w:val="berschrift2"/>
      </w:pPr>
      <w:r>
        <w:t xml:space="preserve">Step 9 </w:t>
      </w:r>
    </w:p>
    <w:p w:rsidR="00310E6A" w:rsidRDefault="00310E6A" w:rsidP="00310E6A">
      <w:r>
        <w:t>Fertig – das Protokoll</w:t>
      </w:r>
    </w:p>
    <w:p w:rsidR="00310E6A" w:rsidRDefault="00310E6A" w:rsidP="00310E6A">
      <w:r>
        <w:rPr>
          <w:noProof/>
        </w:rPr>
        <w:drawing>
          <wp:inline distT="0" distB="0" distL="0" distR="0" wp14:anchorId="4F71309C" wp14:editId="45726BB7">
            <wp:extent cx="5760720" cy="364617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6A" w:rsidRDefault="00310E6A" w:rsidP="00310E6A"/>
    <w:p w:rsidR="00310E6A" w:rsidRPr="00310E6A" w:rsidRDefault="00310E6A" w:rsidP="00310E6A">
      <w:r>
        <w:t xml:space="preserve">In der Log Datei sind alle Schritte der Migration nachvollziehbar </w:t>
      </w:r>
    </w:p>
    <w:sectPr w:rsidR="00310E6A" w:rsidRPr="00310E6A" w:rsidSect="004407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134" w:left="1417" w:header="708" w:footer="708" w:gutter="0"/>
      <w:pgBorders w:offsetFrom="page">
        <w:top w:val="single" w:sz="4" w:space="24" w:color="8A0000"/>
        <w:left w:val="single" w:sz="4" w:space="24" w:color="8A0000"/>
        <w:bottom w:val="single" w:sz="4" w:space="24" w:color="8A0000"/>
        <w:right w:val="single" w:sz="4" w:space="24" w:color="8A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1B" w:rsidRDefault="00E8141B" w:rsidP="00BF4B03">
      <w:pPr>
        <w:spacing w:after="0" w:line="240" w:lineRule="auto"/>
      </w:pPr>
      <w:r>
        <w:separator/>
      </w:r>
    </w:p>
  </w:endnote>
  <w:endnote w:type="continuationSeparator" w:id="0">
    <w:p w:rsidR="00E8141B" w:rsidRDefault="00E8141B" w:rsidP="00BF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BD" w:rsidRDefault="007F7D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03" w:rsidRPr="00774610" w:rsidRDefault="007F7DBD" w:rsidP="00BF4B03">
    <w:pPr>
      <w:pStyle w:val="Fuzeile"/>
      <w:pBdr>
        <w:top w:val="thinThickSmallGap" w:sz="24" w:space="1" w:color="622423" w:themeColor="accent2" w:themeShade="7F"/>
      </w:pBdr>
      <w:ind w:left="4536" w:hanging="4536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CAD-Team Handzik ∙ Gerichtstr</w:t>
    </w:r>
    <w:bookmarkStart w:id="6" w:name="_GoBack"/>
    <w:bookmarkEnd w:id="6"/>
    <w:r>
      <w:rPr>
        <w:rFonts w:ascii="Tahoma" w:hAnsi="Tahoma" w:cs="Tahoma"/>
        <w:sz w:val="20"/>
        <w:szCs w:val="20"/>
      </w:rPr>
      <w:t>. 2</w:t>
    </w:r>
    <w:r w:rsidR="00BF4B03" w:rsidRPr="00774610">
      <w:rPr>
        <w:rFonts w:ascii="Tahoma" w:hAnsi="Tahoma" w:cs="Tahoma"/>
        <w:sz w:val="20"/>
        <w:szCs w:val="20"/>
      </w:rPr>
      <w:t>5 ∙585</w:t>
    </w:r>
    <w:r>
      <w:rPr>
        <w:rFonts w:ascii="Tahoma" w:hAnsi="Tahoma" w:cs="Tahoma"/>
        <w:sz w:val="20"/>
        <w:szCs w:val="20"/>
      </w:rPr>
      <w:t>4</w:t>
    </w:r>
    <w:r w:rsidR="00BF4B03" w:rsidRPr="00774610">
      <w:rPr>
        <w:rFonts w:ascii="Tahoma" w:hAnsi="Tahoma" w:cs="Tahoma"/>
        <w:sz w:val="20"/>
        <w:szCs w:val="20"/>
      </w:rPr>
      <w:t xml:space="preserve">0 </w:t>
    </w:r>
    <w:r>
      <w:rPr>
        <w:rFonts w:ascii="Tahoma" w:hAnsi="Tahoma" w:cs="Tahoma"/>
        <w:sz w:val="20"/>
        <w:szCs w:val="20"/>
      </w:rPr>
      <w:t>Meinerzhagen</w:t>
    </w:r>
    <w:r w:rsidR="00BF4B03" w:rsidRPr="00774610">
      <w:rPr>
        <w:rFonts w:ascii="Tahoma" w:hAnsi="Tahoma" w:cs="Tahoma"/>
        <w:sz w:val="20"/>
        <w:szCs w:val="20"/>
      </w:rPr>
      <w:t xml:space="preserve"> ∙ www.handzik.de ∙ </w:t>
    </w:r>
    <w:r w:rsidR="00774610" w:rsidRPr="00774610">
      <w:rPr>
        <w:rFonts w:ascii="Tahoma" w:hAnsi="Tahoma" w:cs="Tahoma"/>
        <w:sz w:val="20"/>
        <w:szCs w:val="20"/>
      </w:rPr>
      <w:t>T</w:t>
    </w:r>
    <w:r w:rsidR="00BF4B03" w:rsidRPr="00774610">
      <w:rPr>
        <w:rFonts w:ascii="Tahoma" w:hAnsi="Tahoma" w:cs="Tahoma"/>
        <w:sz w:val="20"/>
        <w:szCs w:val="20"/>
      </w:rPr>
      <w:t>el.:0235</w:t>
    </w:r>
    <w:r>
      <w:rPr>
        <w:rFonts w:ascii="Tahoma" w:hAnsi="Tahoma" w:cs="Tahoma"/>
        <w:sz w:val="20"/>
        <w:szCs w:val="20"/>
      </w:rPr>
      <w:t>4</w:t>
    </w:r>
    <w:r w:rsidR="00BF4B03" w:rsidRPr="00774610">
      <w:rPr>
        <w:rFonts w:ascii="Tahoma" w:hAnsi="Tahoma" w:cs="Tahoma"/>
        <w:sz w:val="20"/>
        <w:szCs w:val="20"/>
      </w:rPr>
      <w:t>-</w:t>
    </w:r>
    <w:r>
      <w:rPr>
        <w:rFonts w:ascii="Tahoma" w:hAnsi="Tahoma" w:cs="Tahoma"/>
        <w:sz w:val="20"/>
        <w:szCs w:val="20"/>
      </w:rPr>
      <w:t>908887-0</w:t>
    </w:r>
  </w:p>
  <w:p w:rsidR="00BF4B03" w:rsidRPr="00774610" w:rsidRDefault="00BF4B03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BD" w:rsidRDefault="007F7D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1B" w:rsidRDefault="00E8141B" w:rsidP="00BF4B03">
      <w:pPr>
        <w:spacing w:after="0" w:line="240" w:lineRule="auto"/>
      </w:pPr>
      <w:r>
        <w:separator/>
      </w:r>
    </w:p>
  </w:footnote>
  <w:footnote w:type="continuationSeparator" w:id="0">
    <w:p w:rsidR="00E8141B" w:rsidRDefault="00E8141B" w:rsidP="00BF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BD" w:rsidRDefault="007F7D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C9" w:rsidRDefault="004C4A18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80A4590" wp14:editId="1D1B9901">
          <wp:simplePos x="0" y="0"/>
          <wp:positionH relativeFrom="column">
            <wp:posOffset>1468755</wp:posOffset>
          </wp:positionH>
          <wp:positionV relativeFrom="paragraph">
            <wp:posOffset>1036320</wp:posOffset>
          </wp:positionV>
          <wp:extent cx="5149850" cy="8216900"/>
          <wp:effectExtent l="19050" t="0" r="0" b="0"/>
          <wp:wrapNone/>
          <wp:docPr id="9" name="Grafik 8" descr="Fuchs_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chs_transpar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0" cy="821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519A">
      <w:t>Migration von Inventor Dateien</w:t>
    </w:r>
    <w:r w:rsidR="00352089">
      <w:tab/>
    </w:r>
    <w:r w:rsidR="00352089">
      <w:tab/>
      <w:t xml:space="preserve">Seite </w:t>
    </w:r>
    <w:r w:rsidR="00352089">
      <w:fldChar w:fldCharType="begin"/>
    </w:r>
    <w:r w:rsidR="00352089">
      <w:instrText xml:space="preserve"> PAGE   \* MERGEFORMAT </w:instrText>
    </w:r>
    <w:r w:rsidR="00352089">
      <w:fldChar w:fldCharType="separate"/>
    </w:r>
    <w:r w:rsidR="00EB2717">
      <w:rPr>
        <w:noProof/>
      </w:rPr>
      <w:t>4</w:t>
    </w:r>
    <w:r w:rsidR="00352089">
      <w:fldChar w:fldCharType="end"/>
    </w:r>
    <w:r w:rsidR="00352089">
      <w:t xml:space="preserve"> / </w:t>
    </w:r>
    <w:r w:rsidR="00E8141B">
      <w:fldChar w:fldCharType="begin"/>
    </w:r>
    <w:r w:rsidR="00E8141B">
      <w:instrText xml:space="preserve"> NUMPAGES   \* MERGEFORMA</w:instrText>
    </w:r>
    <w:r w:rsidR="00E8141B">
      <w:instrText xml:space="preserve">T </w:instrText>
    </w:r>
    <w:r w:rsidR="00E8141B">
      <w:fldChar w:fldCharType="separate"/>
    </w:r>
    <w:r w:rsidR="00EB2717">
      <w:rPr>
        <w:noProof/>
      </w:rPr>
      <w:t>6</w:t>
    </w:r>
    <w:r w:rsidR="00E8141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BD" w:rsidRDefault="007F7D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22B17"/>
    <w:multiLevelType w:val="hybridMultilevel"/>
    <w:tmpl w:val="9F40C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E659D"/>
    <w:multiLevelType w:val="hybridMultilevel"/>
    <w:tmpl w:val="9056C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A776D"/>
    <w:multiLevelType w:val="hybridMultilevel"/>
    <w:tmpl w:val="037AAEF8"/>
    <w:lvl w:ilvl="0" w:tplc="95E851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D526F"/>
    <w:multiLevelType w:val="hybridMultilevel"/>
    <w:tmpl w:val="FDF89E40"/>
    <w:lvl w:ilvl="0" w:tplc="AB2C50E0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F32EF"/>
    <w:multiLevelType w:val="hybridMultilevel"/>
    <w:tmpl w:val="301874A0"/>
    <w:lvl w:ilvl="0" w:tplc="ED9C1B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C1819"/>
    <w:multiLevelType w:val="hybridMultilevel"/>
    <w:tmpl w:val="5E16E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E2905"/>
    <w:multiLevelType w:val="hybridMultilevel"/>
    <w:tmpl w:val="29A627CA"/>
    <w:lvl w:ilvl="0" w:tplc="46D614CC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A4118"/>
    <w:multiLevelType w:val="hybridMultilevel"/>
    <w:tmpl w:val="4BF8E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9"/>
    <w:rsid w:val="000227C4"/>
    <w:rsid w:val="000360D8"/>
    <w:rsid w:val="001018E7"/>
    <w:rsid w:val="00110FAC"/>
    <w:rsid w:val="001454C6"/>
    <w:rsid w:val="001B039D"/>
    <w:rsid w:val="001E61CA"/>
    <w:rsid w:val="002752C5"/>
    <w:rsid w:val="002902BE"/>
    <w:rsid w:val="002946EB"/>
    <w:rsid w:val="00294C4B"/>
    <w:rsid w:val="002A1228"/>
    <w:rsid w:val="002E4A07"/>
    <w:rsid w:val="00310E6A"/>
    <w:rsid w:val="00352089"/>
    <w:rsid w:val="00357558"/>
    <w:rsid w:val="003B3DB4"/>
    <w:rsid w:val="003B70C3"/>
    <w:rsid w:val="003C2C06"/>
    <w:rsid w:val="00404F15"/>
    <w:rsid w:val="004407C9"/>
    <w:rsid w:val="004628E0"/>
    <w:rsid w:val="004A1529"/>
    <w:rsid w:val="004A4C3A"/>
    <w:rsid w:val="004A5C94"/>
    <w:rsid w:val="004B5998"/>
    <w:rsid w:val="004C4A18"/>
    <w:rsid w:val="005026BA"/>
    <w:rsid w:val="00524EBC"/>
    <w:rsid w:val="00592A7B"/>
    <w:rsid w:val="005C7A6E"/>
    <w:rsid w:val="005D2A54"/>
    <w:rsid w:val="005F07DA"/>
    <w:rsid w:val="006D0F0D"/>
    <w:rsid w:val="006E7A9A"/>
    <w:rsid w:val="00701A52"/>
    <w:rsid w:val="00774610"/>
    <w:rsid w:val="00790B28"/>
    <w:rsid w:val="007A1F02"/>
    <w:rsid w:val="007A3520"/>
    <w:rsid w:val="007D1567"/>
    <w:rsid w:val="007D519A"/>
    <w:rsid w:val="007E4E18"/>
    <w:rsid w:val="007F7DBD"/>
    <w:rsid w:val="008035B3"/>
    <w:rsid w:val="00827D8D"/>
    <w:rsid w:val="00837577"/>
    <w:rsid w:val="00843B0D"/>
    <w:rsid w:val="008D77FA"/>
    <w:rsid w:val="008F7008"/>
    <w:rsid w:val="00904F05"/>
    <w:rsid w:val="00921597"/>
    <w:rsid w:val="00A70FE6"/>
    <w:rsid w:val="00A83D54"/>
    <w:rsid w:val="00A85CDF"/>
    <w:rsid w:val="00AE4525"/>
    <w:rsid w:val="00AF6C04"/>
    <w:rsid w:val="00B701CB"/>
    <w:rsid w:val="00BF4B03"/>
    <w:rsid w:val="00CA5BC1"/>
    <w:rsid w:val="00CB5132"/>
    <w:rsid w:val="00CD609E"/>
    <w:rsid w:val="00CF0ABF"/>
    <w:rsid w:val="00DD6056"/>
    <w:rsid w:val="00DF4BCB"/>
    <w:rsid w:val="00E133CB"/>
    <w:rsid w:val="00E8141B"/>
    <w:rsid w:val="00EB2717"/>
    <w:rsid w:val="00EE183C"/>
    <w:rsid w:val="00EF0543"/>
    <w:rsid w:val="00FC2A45"/>
    <w:rsid w:val="00FF0B85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CADCA-B608-4EBD-899E-92A2E20A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597"/>
  </w:style>
  <w:style w:type="paragraph" w:styleId="berschrift1">
    <w:name w:val="heading 1"/>
    <w:basedOn w:val="Standard"/>
    <w:next w:val="Standard"/>
    <w:link w:val="berschrift1Zchn"/>
    <w:uiPriority w:val="9"/>
    <w:qFormat/>
    <w:rsid w:val="00352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2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51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B03"/>
  </w:style>
  <w:style w:type="paragraph" w:styleId="Fuzeile">
    <w:name w:val="footer"/>
    <w:basedOn w:val="Standard"/>
    <w:link w:val="FuzeileZchn"/>
    <w:uiPriority w:val="99"/>
    <w:unhideWhenUsed/>
    <w:rsid w:val="00B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B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B0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F4B03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227C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2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2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enabsatz">
    <w:name w:val="List Paragraph"/>
    <w:basedOn w:val="Standard"/>
    <w:uiPriority w:val="34"/>
    <w:qFormat/>
    <w:rsid w:val="0035208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52089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52089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52089"/>
    <w:pPr>
      <w:spacing w:after="10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51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ookInfoDesk\Vorlagen\Projek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73DF-3656-4701-B232-38CD21DF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Projekte.dotx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CAD Team Handzik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Handzik</dc:creator>
  <cp:lastModifiedBy>Uwe Handzik</cp:lastModifiedBy>
  <cp:revision>9</cp:revision>
  <cp:lastPrinted>2018-01-02T08:05:00Z</cp:lastPrinted>
  <dcterms:created xsi:type="dcterms:W3CDTF">2016-11-21T10:02:00Z</dcterms:created>
  <dcterms:modified xsi:type="dcterms:W3CDTF">2018-01-02T08:06:00Z</dcterms:modified>
</cp:coreProperties>
</file>